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Pr="0069273E" w:rsidRDefault="004E5AB5">
      <w:pPr>
        <w:rPr>
          <w:rFonts w:ascii="Times New Roman" w:hAnsi="Times New Roman" w:cs="Times New Roman"/>
          <w:szCs w:val="24"/>
          <w:lang w:val="en-US"/>
        </w:rPr>
      </w:pPr>
    </w:p>
    <w:p w:rsidR="001045D7" w:rsidRPr="0069273E" w:rsidRDefault="001045D7" w:rsidP="001045D7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szCs w:val="24"/>
        </w:rPr>
      </w:pPr>
      <w:r w:rsidRPr="0069273E">
        <w:rPr>
          <w:rFonts w:ascii="Times New Roman" w:hAnsi="Times New Roman" w:cs="Times New Roman"/>
          <w:b/>
          <w:bCs/>
          <w:szCs w:val="24"/>
        </w:rPr>
        <w:t xml:space="preserve">Raktažodžiai: </w:t>
      </w:r>
      <w:r w:rsidRPr="0069273E">
        <w:rPr>
          <w:rFonts w:ascii="Times New Roman" w:hAnsi="Times New Roman" w:cs="Times New Roman"/>
          <w:szCs w:val="24"/>
        </w:rPr>
        <w:t>galvos smegenų insultas, slauga, reabilitacija</w:t>
      </w:r>
      <w:r w:rsidRPr="0069273E">
        <w:rPr>
          <w:rFonts w:ascii="Times New Roman" w:hAnsi="Times New Roman" w:cs="Times New Roman"/>
          <w:i/>
          <w:iCs/>
          <w:szCs w:val="24"/>
        </w:rPr>
        <w:t>.</w:t>
      </w:r>
    </w:p>
    <w:p w:rsidR="0069273E" w:rsidRDefault="0069273E" w:rsidP="001045D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</w:p>
    <w:p w:rsidR="001045D7" w:rsidRPr="0069273E" w:rsidRDefault="001045D7" w:rsidP="001045D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</w:rPr>
      </w:pPr>
      <w:r w:rsidRPr="0069273E">
        <w:rPr>
          <w:rFonts w:ascii="Times New Roman" w:hAnsi="Times New Roman" w:cs="Times New Roman"/>
          <w:b/>
          <w:bCs/>
          <w:szCs w:val="24"/>
        </w:rPr>
        <w:t>Santrauka</w:t>
      </w:r>
    </w:p>
    <w:p w:rsidR="0069273E" w:rsidRDefault="0069273E" w:rsidP="001045D7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</w:p>
    <w:p w:rsidR="001045D7" w:rsidRPr="0069273E" w:rsidRDefault="001045D7" w:rsidP="001045D7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69273E">
        <w:rPr>
          <w:rFonts w:ascii="Times New Roman" w:hAnsi="Times New Roman" w:cs="Times New Roman"/>
          <w:szCs w:val="24"/>
        </w:rPr>
        <w:t>Galvos smegenų insultas užima antrą vietą pagal mirtingumą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ir trečią pagal jo sukeltą neįgalumą. Pasaulio sveikatos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organizacijos duomenimis, nuo galvos smegenų insulto net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80 proc. pacientų miršta ar lieka neįgalūs vidutinių ir mažų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pajamų šalyse (Angola, Armėnija, Moldova ar Makedonija), o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per pastaruosius keturis dešimtmečius galvos smegenų insulto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 xml:space="preserve">atvejų skaičius 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padidėjo daugiau negu dvigubai. Nors medicinos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diagnostinės technologijos tobulėja, visuomenės švietimas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gerėja ir daugiau dėmesio skiriama profilaktikai bei reabilitacijai,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galvos smegenų insultas ir toliau lieka ir darbingų, ir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pagyvenusių asmenų viena didžiausių sveikatos problemų [1].</w:t>
      </w:r>
    </w:p>
    <w:p w:rsidR="001045D7" w:rsidRPr="0069273E" w:rsidRDefault="001045D7" w:rsidP="001045D7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69273E">
        <w:rPr>
          <w:rFonts w:ascii="Times New Roman" w:hAnsi="Times New Roman" w:cs="Times New Roman"/>
          <w:b/>
          <w:bCs/>
          <w:szCs w:val="24"/>
        </w:rPr>
        <w:t xml:space="preserve">Tyrimo tikslas </w:t>
      </w:r>
      <w:r w:rsidRPr="0069273E">
        <w:rPr>
          <w:rFonts w:ascii="Times New Roman" w:hAnsi="Times New Roman" w:cs="Times New Roman"/>
          <w:szCs w:val="24"/>
        </w:rPr>
        <w:t>– nustatyti persirgusiųjų galvos smegenų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insultu slaugą.</w:t>
      </w:r>
    </w:p>
    <w:p w:rsidR="001045D7" w:rsidRPr="0069273E" w:rsidRDefault="001045D7" w:rsidP="001045D7">
      <w:pPr>
        <w:autoSpaceDE w:val="0"/>
        <w:autoSpaceDN w:val="0"/>
        <w:adjustRightInd w:val="0"/>
        <w:rPr>
          <w:rFonts w:ascii="Times New Roman" w:hAnsi="Times New Roman" w:cs="Times New Roman"/>
          <w:szCs w:val="24"/>
        </w:rPr>
      </w:pPr>
      <w:r w:rsidRPr="0069273E">
        <w:rPr>
          <w:rFonts w:ascii="Times New Roman" w:hAnsi="Times New Roman" w:cs="Times New Roman"/>
          <w:b/>
          <w:bCs/>
          <w:szCs w:val="24"/>
        </w:rPr>
        <w:t xml:space="preserve">Tyrimo objektas </w:t>
      </w:r>
      <w:r w:rsidRPr="0069273E">
        <w:rPr>
          <w:rFonts w:ascii="Times New Roman" w:hAnsi="Times New Roman" w:cs="Times New Roman"/>
          <w:szCs w:val="24"/>
        </w:rPr>
        <w:t>– persirgusiųjų galvos smegenų insultu slauga.</w:t>
      </w:r>
    </w:p>
    <w:p w:rsidR="001045D7" w:rsidRPr="0069273E" w:rsidRDefault="001045D7" w:rsidP="0069273E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69273E">
        <w:rPr>
          <w:rFonts w:ascii="Times New Roman" w:hAnsi="Times New Roman" w:cs="Times New Roman"/>
          <w:b/>
          <w:bCs/>
          <w:szCs w:val="24"/>
        </w:rPr>
        <w:t xml:space="preserve">Tyrimo metodai: </w:t>
      </w:r>
      <w:r w:rsidRPr="0069273E">
        <w:rPr>
          <w:rFonts w:ascii="Times New Roman" w:hAnsi="Times New Roman" w:cs="Times New Roman"/>
          <w:szCs w:val="24"/>
        </w:rPr>
        <w:t>1) mokslinės literatūros analizė; 2) kiekybinis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tyrimas, naudojant anketinę slaugytojų apklausą;</w:t>
      </w:r>
      <w:r w:rsidR="0069273E">
        <w:rPr>
          <w:rFonts w:ascii="Times New Roman" w:hAnsi="Times New Roman" w:cs="Times New Roman"/>
          <w:szCs w:val="24"/>
        </w:rPr>
        <w:t xml:space="preserve"> </w:t>
      </w:r>
      <w:r w:rsidRPr="0069273E">
        <w:rPr>
          <w:rFonts w:ascii="Times New Roman" w:hAnsi="Times New Roman" w:cs="Times New Roman"/>
          <w:szCs w:val="24"/>
        </w:rPr>
        <w:t>3) matematinė statistika.</w:t>
      </w:r>
    </w:p>
    <w:p w:rsidR="001045D7" w:rsidRPr="0069273E" w:rsidRDefault="001045D7">
      <w:pPr>
        <w:rPr>
          <w:rFonts w:ascii="Times New Roman" w:hAnsi="Times New Roman" w:cs="Times New Roman"/>
          <w:szCs w:val="24"/>
          <w:lang w:val="en-US"/>
        </w:rPr>
      </w:pPr>
    </w:p>
    <w:p w:rsidR="001045D7" w:rsidRPr="0069273E" w:rsidRDefault="001045D7">
      <w:pPr>
        <w:rPr>
          <w:rFonts w:ascii="Times New Roman" w:hAnsi="Times New Roman" w:cs="Times New Roman"/>
          <w:szCs w:val="24"/>
          <w:lang w:val="en-US"/>
        </w:rPr>
      </w:pPr>
    </w:p>
    <w:p w:rsidR="001045D7" w:rsidRPr="0069273E" w:rsidRDefault="001045D7">
      <w:pPr>
        <w:rPr>
          <w:rFonts w:ascii="Times New Roman" w:hAnsi="Times New Roman" w:cs="Times New Roman"/>
          <w:szCs w:val="24"/>
          <w:lang w:val="en-US"/>
        </w:rPr>
      </w:pPr>
    </w:p>
    <w:p w:rsidR="001045D7" w:rsidRPr="0069273E" w:rsidRDefault="001045D7">
      <w:pPr>
        <w:rPr>
          <w:rFonts w:ascii="Times New Roman" w:hAnsi="Times New Roman" w:cs="Times New Roman"/>
          <w:szCs w:val="24"/>
          <w:lang w:val="en-US"/>
        </w:rPr>
      </w:pPr>
    </w:p>
    <w:p w:rsidR="001045D7" w:rsidRPr="0069273E" w:rsidRDefault="001045D7">
      <w:pPr>
        <w:rPr>
          <w:rFonts w:ascii="Times New Roman" w:hAnsi="Times New Roman" w:cs="Times New Roman"/>
          <w:szCs w:val="24"/>
          <w:lang w:val="en-US"/>
        </w:rPr>
      </w:pPr>
    </w:p>
    <w:p w:rsidR="001045D7" w:rsidRPr="0069273E" w:rsidRDefault="001045D7">
      <w:pPr>
        <w:rPr>
          <w:rFonts w:ascii="Times New Roman" w:hAnsi="Times New Roman" w:cs="Times New Roman"/>
          <w:szCs w:val="24"/>
          <w:lang w:val="en-US"/>
        </w:rPr>
      </w:pPr>
    </w:p>
    <w:sectPr w:rsidR="001045D7" w:rsidRPr="0069273E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1045D7"/>
    <w:rsid w:val="001045D7"/>
    <w:rsid w:val="004E5AB5"/>
    <w:rsid w:val="0069273E"/>
    <w:rsid w:val="00DD38E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647</Words>
  <Characters>369</Characters>
  <Application>Microsoft Office Word</Application>
  <DocSecurity>0</DocSecurity>
  <Lines>3</Lines>
  <Paragraphs>2</Paragraphs>
  <ScaleCrop>false</ScaleCrop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2020-10-29T07:28:00Z</dcterms:created>
  <dcterms:modified xsi:type="dcterms:W3CDTF">2020-10-29T07:39:00Z</dcterms:modified>
</cp:coreProperties>
</file>