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C42BB8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F416D9" w:rsidRDefault="00F416D9" w:rsidP="00F416D9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C42BB8">
        <w:rPr>
          <w:rFonts w:ascii="Times New Roman" w:hAnsi="Times New Roman" w:cs="Times New Roman"/>
          <w:b/>
          <w:bCs/>
          <w:szCs w:val="24"/>
        </w:rPr>
        <w:t xml:space="preserve">Raktažodžiai: </w:t>
      </w:r>
      <w:r w:rsidRPr="00C42BB8">
        <w:rPr>
          <w:rFonts w:ascii="Times New Roman" w:hAnsi="Times New Roman" w:cs="Times New Roman"/>
          <w:szCs w:val="24"/>
        </w:rPr>
        <w:t>slaugos priemonės, paciento, personalo aplinkos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paviršiai.</w:t>
      </w:r>
    </w:p>
    <w:p w:rsidR="00C42BB8" w:rsidRPr="00C42BB8" w:rsidRDefault="00C42BB8" w:rsidP="00F416D9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F416D9" w:rsidRPr="00C42BB8" w:rsidRDefault="00F416D9" w:rsidP="00F416D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  <w:r w:rsidRPr="00C42BB8">
        <w:rPr>
          <w:rFonts w:ascii="Times New Roman" w:hAnsi="Times New Roman" w:cs="Times New Roman"/>
          <w:b/>
          <w:bCs/>
          <w:szCs w:val="24"/>
        </w:rPr>
        <w:t>Santrauka</w:t>
      </w:r>
    </w:p>
    <w:p w:rsidR="00C42BB8" w:rsidRDefault="00C42BB8" w:rsidP="00F416D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</w:p>
    <w:p w:rsidR="00F416D9" w:rsidRPr="00C42BB8" w:rsidRDefault="00F416D9" w:rsidP="00F416D9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C42BB8">
        <w:rPr>
          <w:rFonts w:ascii="Times New Roman" w:hAnsi="Times New Roman" w:cs="Times New Roman"/>
          <w:b/>
          <w:bCs/>
          <w:szCs w:val="24"/>
        </w:rPr>
        <w:t xml:space="preserve">Tyrimo tikslas </w:t>
      </w:r>
      <w:r w:rsidRPr="00C42BB8">
        <w:rPr>
          <w:rFonts w:ascii="Times New Roman" w:hAnsi="Times New Roman" w:cs="Times New Roman"/>
          <w:szCs w:val="24"/>
        </w:rPr>
        <w:t>– išnagrinėti aplinkos paviršių priežiūrą ir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jos reikšmę, perduodant hospitalines infekcijas.</w:t>
      </w:r>
    </w:p>
    <w:p w:rsidR="00F416D9" w:rsidRPr="00C42BB8" w:rsidRDefault="00F416D9" w:rsidP="00F416D9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C42BB8">
        <w:rPr>
          <w:rFonts w:ascii="Times New Roman" w:hAnsi="Times New Roman" w:cs="Times New Roman"/>
          <w:b/>
          <w:bCs/>
          <w:szCs w:val="24"/>
        </w:rPr>
        <w:t xml:space="preserve">Tyrimo metodai. </w:t>
      </w:r>
      <w:r w:rsidRPr="00C42BB8">
        <w:rPr>
          <w:rFonts w:ascii="Times New Roman" w:hAnsi="Times New Roman" w:cs="Times New Roman"/>
          <w:szCs w:val="24"/>
        </w:rPr>
        <w:t>Atliktas 6 mėnesių trukmės tyrimas vienoje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Vilniaus universiteto ligoninėje, siekiant įvertinti chirurgijos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skyrių aplinkos paviršių higieną. Pateikti apibendrinti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tyrimo rezultatai. Paviršių higienai vertinti naudojamas testavimo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 xml:space="preserve">rinkinys (antspaudas, </w:t>
      </w:r>
      <w:proofErr w:type="spellStart"/>
      <w:r w:rsidRPr="00C42BB8">
        <w:rPr>
          <w:rFonts w:ascii="Times New Roman" w:hAnsi="Times New Roman" w:cs="Times New Roman"/>
          <w:szCs w:val="24"/>
        </w:rPr>
        <w:t>fluorescencinė</w:t>
      </w:r>
      <w:proofErr w:type="spellEnd"/>
      <w:r w:rsidRPr="00C42BB8">
        <w:rPr>
          <w:rFonts w:ascii="Times New Roman" w:hAnsi="Times New Roman" w:cs="Times New Roman"/>
          <w:szCs w:val="24"/>
        </w:rPr>
        <w:t xml:space="preserve"> priemonė, šviesos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prietaisas). Paviršių testavimas vyko kas du mėnesius (iš viso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3 kartus).</w:t>
      </w:r>
    </w:p>
    <w:p w:rsidR="00F416D9" w:rsidRPr="00C42BB8" w:rsidRDefault="00F416D9" w:rsidP="00C42BB8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C42BB8">
        <w:rPr>
          <w:rFonts w:ascii="Times New Roman" w:hAnsi="Times New Roman" w:cs="Times New Roman"/>
          <w:b/>
          <w:bCs/>
          <w:szCs w:val="24"/>
        </w:rPr>
        <w:t xml:space="preserve">Rezultatai, išvados. </w:t>
      </w:r>
      <w:r w:rsidRPr="00C42BB8">
        <w:rPr>
          <w:rFonts w:ascii="Times New Roman" w:hAnsi="Times New Roman" w:cs="Times New Roman"/>
          <w:szCs w:val="24"/>
        </w:rPr>
        <w:t>Nustatyta 23,0 proc. dažnai liečiamų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paviršių priežiūros pažeidimų. Per tyrimą 7,2 proc. sumažėjo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slaugos priemonių priežiūros klaidų. Dažni (23,6 proc.) muilo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dozatorių paviršių priežiūros pažeidimai. Personalo aplinkoje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nustatyta mažiausiai pažeidimų, naudojant įrangą, servetėlių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dėtuves. Daugumos atvejų prioritetas teikiamas slaugos priemonių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priežiūrai. Pacientų aplinkoje daugiau nei ketvirtadalis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pažeidimų atvejų nustatyta dažnai liečiamų paviršių srityje.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Ketvirtadalis pažeidimų nustatyta paciento aplinkoje, tvarkant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širmų, lovų rėmų, muilo dozatorių paviršius. Stebėjimas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ir pažeidimų analizė dvigubai sumažino slaugos priemonių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paviršių taršą, tačiau mažiausiai įtakos turėjo dažnai liečiamų</w:t>
      </w:r>
      <w:r w:rsidR="00C42BB8">
        <w:rPr>
          <w:rFonts w:ascii="Times New Roman" w:hAnsi="Times New Roman" w:cs="Times New Roman"/>
          <w:szCs w:val="24"/>
        </w:rPr>
        <w:t xml:space="preserve"> </w:t>
      </w:r>
      <w:r w:rsidRPr="00C42BB8">
        <w:rPr>
          <w:rFonts w:ascii="Times New Roman" w:hAnsi="Times New Roman" w:cs="Times New Roman"/>
          <w:szCs w:val="24"/>
        </w:rPr>
        <w:t>paviršių priežiūrai</w:t>
      </w:r>
      <w:r w:rsidR="00C42BB8">
        <w:rPr>
          <w:rFonts w:ascii="Times New Roman" w:hAnsi="Times New Roman" w:cs="Times New Roman"/>
          <w:szCs w:val="24"/>
        </w:rPr>
        <w:t>.</w:t>
      </w: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p w:rsidR="00F416D9" w:rsidRPr="00C42BB8" w:rsidRDefault="00F416D9">
      <w:pPr>
        <w:rPr>
          <w:rFonts w:ascii="Times New Roman" w:hAnsi="Times New Roman" w:cs="Times New Roman"/>
          <w:szCs w:val="24"/>
        </w:rPr>
      </w:pPr>
    </w:p>
    <w:sectPr w:rsidR="00F416D9" w:rsidRPr="00C42BB8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F416D9"/>
    <w:rsid w:val="004E5AB5"/>
    <w:rsid w:val="00C42BB8"/>
    <w:rsid w:val="00DD38E9"/>
    <w:rsid w:val="00F416D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846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2020-10-29T06:38:00Z</dcterms:created>
  <dcterms:modified xsi:type="dcterms:W3CDTF">2020-10-29T06:46:00Z</dcterms:modified>
</cp:coreProperties>
</file>